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C255" w14:textId="77777777" w:rsidR="000027D4" w:rsidRPr="00AA5405" w:rsidRDefault="00B14029">
      <w:pPr>
        <w:rPr>
          <w:szCs w:val="24"/>
        </w:rPr>
      </w:pPr>
      <w:r w:rsidRPr="00AA5405">
        <w:rPr>
          <w:szCs w:val="24"/>
        </w:rPr>
        <w:t>Course Eligibility:</w:t>
      </w:r>
    </w:p>
    <w:p w14:paraId="62BD2625" w14:textId="77777777" w:rsidR="00B14029" w:rsidRPr="00AA5405" w:rsidRDefault="00B14029">
      <w:pPr>
        <w:rPr>
          <w:szCs w:val="24"/>
        </w:rPr>
      </w:pPr>
      <w:r w:rsidRPr="00AA5405">
        <w:rPr>
          <w:szCs w:val="24"/>
        </w:rPr>
        <w:t>All Rehabilitation Therapists</w:t>
      </w:r>
      <w:r w:rsidR="00B35D7B">
        <w:rPr>
          <w:szCs w:val="24"/>
        </w:rPr>
        <w:t xml:space="preserve"> and students </w:t>
      </w:r>
    </w:p>
    <w:p w14:paraId="0D6D4F88" w14:textId="2949EB42" w:rsidR="00B14029" w:rsidRPr="00AA5405" w:rsidRDefault="00B14029">
      <w:pPr>
        <w:rPr>
          <w:szCs w:val="24"/>
        </w:rPr>
      </w:pPr>
      <w:r w:rsidRPr="00AA5405">
        <w:rPr>
          <w:szCs w:val="24"/>
        </w:rPr>
        <w:t>Including</w:t>
      </w:r>
      <w:r w:rsidR="00B35D7B">
        <w:rPr>
          <w:szCs w:val="24"/>
        </w:rPr>
        <w:t xml:space="preserve"> </w:t>
      </w:r>
      <w:r w:rsidR="005D5E9F">
        <w:rPr>
          <w:szCs w:val="24"/>
        </w:rPr>
        <w:t xml:space="preserve">PT </w:t>
      </w:r>
      <w:r w:rsidR="00331E01">
        <w:rPr>
          <w:szCs w:val="24"/>
        </w:rPr>
        <w:t xml:space="preserve">and </w:t>
      </w:r>
      <w:r w:rsidR="00331E01" w:rsidRPr="00AA5405">
        <w:rPr>
          <w:szCs w:val="24"/>
        </w:rPr>
        <w:t>PTA</w:t>
      </w:r>
    </w:p>
    <w:p w14:paraId="3590D213" w14:textId="77777777" w:rsidR="00B14029" w:rsidRPr="00AA5405" w:rsidRDefault="00B14029">
      <w:pPr>
        <w:rPr>
          <w:szCs w:val="24"/>
        </w:rPr>
      </w:pPr>
    </w:p>
    <w:p w14:paraId="0FD7E930" w14:textId="76099BFB" w:rsidR="00B35D7B" w:rsidRPr="005D5E9F" w:rsidRDefault="0068629C">
      <w:pPr>
        <w:rPr>
          <w:szCs w:val="24"/>
        </w:rPr>
      </w:pPr>
      <w:r w:rsidRPr="000308D9">
        <w:rPr>
          <w:szCs w:val="24"/>
        </w:rPr>
        <w:t xml:space="preserve">Course Fee: </w:t>
      </w:r>
      <w:r w:rsidR="005D5E9F" w:rsidRPr="000308D9">
        <w:rPr>
          <w:szCs w:val="24"/>
        </w:rPr>
        <w:t>$2</w:t>
      </w:r>
      <w:r w:rsidRPr="000308D9">
        <w:rPr>
          <w:szCs w:val="24"/>
        </w:rPr>
        <w:t>00</w:t>
      </w:r>
      <w:r w:rsidRPr="005D5E9F">
        <w:rPr>
          <w:szCs w:val="24"/>
        </w:rPr>
        <w:t xml:space="preserve"> </w:t>
      </w:r>
    </w:p>
    <w:p w14:paraId="4FACACE7" w14:textId="77777777" w:rsidR="005D5E9F" w:rsidRDefault="005D5E9F">
      <w:pPr>
        <w:rPr>
          <w:szCs w:val="24"/>
        </w:rPr>
      </w:pPr>
    </w:p>
    <w:p w14:paraId="3EA5D664" w14:textId="32F570F1" w:rsidR="0068629C" w:rsidRDefault="005D5E9F">
      <w:pPr>
        <w:rPr>
          <w:i/>
          <w:szCs w:val="24"/>
        </w:rPr>
      </w:pPr>
      <w:r w:rsidRPr="002E5E26">
        <w:rPr>
          <w:szCs w:val="24"/>
        </w:rPr>
        <w:t xml:space="preserve">Payable to: </w:t>
      </w:r>
      <w:r w:rsidRPr="002E5E26">
        <w:rPr>
          <w:i/>
          <w:szCs w:val="24"/>
        </w:rPr>
        <w:t>Chatham University</w:t>
      </w:r>
    </w:p>
    <w:p w14:paraId="0CFAA525" w14:textId="15C5ADD9" w:rsidR="004B72E4" w:rsidRDefault="004B72E4">
      <w:pPr>
        <w:rPr>
          <w:i/>
          <w:szCs w:val="24"/>
        </w:rPr>
      </w:pPr>
      <w:r>
        <w:rPr>
          <w:i/>
          <w:szCs w:val="24"/>
        </w:rPr>
        <w:t>6585 Penn Avenue</w:t>
      </w:r>
    </w:p>
    <w:p w14:paraId="5BAB2CBB" w14:textId="504FF673" w:rsidR="004B72E4" w:rsidRPr="005D5E9F" w:rsidRDefault="004B72E4">
      <w:pPr>
        <w:rPr>
          <w:szCs w:val="24"/>
        </w:rPr>
      </w:pPr>
      <w:r>
        <w:rPr>
          <w:i/>
          <w:szCs w:val="24"/>
        </w:rPr>
        <w:t>Pittsburgh PA 15206</w:t>
      </w:r>
    </w:p>
    <w:p w14:paraId="7B1E8481" w14:textId="77777777" w:rsidR="0068629C" w:rsidRPr="006610E3" w:rsidRDefault="0068629C">
      <w:pPr>
        <w:rPr>
          <w:sz w:val="16"/>
          <w:szCs w:val="16"/>
        </w:rPr>
      </w:pPr>
    </w:p>
    <w:p w14:paraId="5CCE4252" w14:textId="77777777" w:rsidR="00AA5405" w:rsidRPr="00AA5405" w:rsidRDefault="00AA5405">
      <w:pPr>
        <w:rPr>
          <w:szCs w:val="24"/>
        </w:rPr>
      </w:pPr>
      <w:r w:rsidRPr="00AA5405">
        <w:rPr>
          <w:szCs w:val="24"/>
        </w:rPr>
        <w:t>Content questions: CWells@som.umaryland.edu</w:t>
      </w:r>
    </w:p>
    <w:p w14:paraId="6FD32E8F" w14:textId="77777777" w:rsidR="00B14029" w:rsidRPr="006610E3" w:rsidRDefault="00B14029">
      <w:pPr>
        <w:rPr>
          <w:sz w:val="16"/>
          <w:szCs w:val="16"/>
        </w:rPr>
      </w:pPr>
    </w:p>
    <w:p w14:paraId="55846592" w14:textId="77777777" w:rsidR="00AA5405" w:rsidRPr="00AA5405" w:rsidRDefault="00610D58">
      <w:pPr>
        <w:rPr>
          <w:szCs w:val="24"/>
        </w:rPr>
      </w:pPr>
      <w:r>
        <w:rPr>
          <w:szCs w:val="24"/>
        </w:rPr>
        <w:t>Registration</w:t>
      </w:r>
      <w:r w:rsidR="00AA5405" w:rsidRPr="00AA5405">
        <w:rPr>
          <w:szCs w:val="24"/>
        </w:rPr>
        <w:t xml:space="preserve"> questions</w:t>
      </w:r>
      <w:r w:rsidR="00B14029" w:rsidRPr="00AA5405">
        <w:rPr>
          <w:szCs w:val="24"/>
        </w:rPr>
        <w:t>:</w:t>
      </w:r>
    </w:p>
    <w:p w14:paraId="53396788" w14:textId="14C037BC" w:rsidR="00B14029" w:rsidRDefault="001F5179">
      <w:pPr>
        <w:rPr>
          <w:szCs w:val="24"/>
        </w:rPr>
      </w:pPr>
      <w:hyperlink r:id="rId5" w:history="1">
        <w:r w:rsidR="005D5E9F" w:rsidRPr="00557445">
          <w:rPr>
            <w:rStyle w:val="Hyperlink"/>
            <w:szCs w:val="24"/>
          </w:rPr>
          <w:t>MBednarek@chatham.edu</w:t>
        </w:r>
      </w:hyperlink>
    </w:p>
    <w:p w14:paraId="58C0308F" w14:textId="77777777" w:rsidR="005D5E9F" w:rsidRDefault="005D5E9F">
      <w:pPr>
        <w:rPr>
          <w:szCs w:val="24"/>
        </w:rPr>
      </w:pPr>
    </w:p>
    <w:p w14:paraId="2DD4BBE7" w14:textId="77777777" w:rsidR="005D5E9F" w:rsidRPr="005D5E9F" w:rsidRDefault="005D5E9F" w:rsidP="00B14029">
      <w:pPr>
        <w:rPr>
          <w:szCs w:val="24"/>
        </w:rPr>
      </w:pPr>
      <w:bookmarkStart w:id="0" w:name="_GoBack"/>
      <w:bookmarkEnd w:id="0"/>
    </w:p>
    <w:p w14:paraId="45074E7C" w14:textId="16DFE9E0" w:rsidR="00B35D7B" w:rsidRDefault="00346F1B">
      <w:pPr>
        <w:rPr>
          <w:szCs w:val="24"/>
        </w:rPr>
      </w:pPr>
      <w:r w:rsidRPr="000308D9">
        <w:rPr>
          <w:szCs w:val="24"/>
        </w:rPr>
        <w:t>Conf</w:t>
      </w:r>
      <w:r w:rsidR="00610D58" w:rsidRPr="000308D9">
        <w:rPr>
          <w:szCs w:val="24"/>
        </w:rPr>
        <w:t>irmation of receipt of your registration</w:t>
      </w:r>
      <w:r w:rsidRPr="000308D9">
        <w:rPr>
          <w:szCs w:val="24"/>
        </w:rPr>
        <w:t xml:space="preserve"> will be EMAILED</w:t>
      </w:r>
      <w:r w:rsidR="00AA5405" w:rsidRPr="000308D9">
        <w:rPr>
          <w:szCs w:val="24"/>
        </w:rPr>
        <w:t>.</w:t>
      </w:r>
      <w:r w:rsidR="00AA5405">
        <w:rPr>
          <w:szCs w:val="24"/>
        </w:rPr>
        <w:t xml:space="preserve">  </w:t>
      </w:r>
    </w:p>
    <w:p w14:paraId="271BEE33" w14:textId="758DDA5D" w:rsidR="005D5E9F" w:rsidRDefault="005D5E9F">
      <w:pPr>
        <w:rPr>
          <w:szCs w:val="24"/>
        </w:rPr>
      </w:pPr>
    </w:p>
    <w:p w14:paraId="5DFF18B2" w14:textId="1E6348B2" w:rsidR="005D5E9F" w:rsidRDefault="005D5E9F">
      <w:pPr>
        <w:rPr>
          <w:szCs w:val="24"/>
        </w:rPr>
      </w:pPr>
    </w:p>
    <w:p w14:paraId="61E89AF2" w14:textId="338D1E4A" w:rsidR="005D5E9F" w:rsidRDefault="005D5E9F">
      <w:pPr>
        <w:rPr>
          <w:szCs w:val="24"/>
        </w:rPr>
      </w:pPr>
    </w:p>
    <w:p w14:paraId="47CFD7B2" w14:textId="0B92A733" w:rsidR="005D5E9F" w:rsidRDefault="005D5E9F">
      <w:pPr>
        <w:rPr>
          <w:szCs w:val="24"/>
        </w:rPr>
      </w:pPr>
    </w:p>
    <w:p w14:paraId="142519B6" w14:textId="6E5807D9" w:rsidR="005D5E9F" w:rsidRDefault="005D5E9F">
      <w:pPr>
        <w:rPr>
          <w:szCs w:val="24"/>
        </w:rPr>
      </w:pPr>
    </w:p>
    <w:p w14:paraId="4231FA88" w14:textId="12650010" w:rsidR="005D5E9F" w:rsidRDefault="005D5E9F">
      <w:pPr>
        <w:rPr>
          <w:szCs w:val="24"/>
        </w:rPr>
      </w:pPr>
    </w:p>
    <w:p w14:paraId="47C01252" w14:textId="2E8BA995" w:rsidR="005D5E9F" w:rsidRDefault="005D5E9F">
      <w:pPr>
        <w:rPr>
          <w:szCs w:val="24"/>
        </w:rPr>
      </w:pPr>
    </w:p>
    <w:p w14:paraId="3EF59225" w14:textId="6DF46730" w:rsidR="005D5E9F" w:rsidRDefault="005D5E9F">
      <w:pPr>
        <w:rPr>
          <w:szCs w:val="24"/>
        </w:rPr>
      </w:pPr>
    </w:p>
    <w:p w14:paraId="54277CCB" w14:textId="09EB685E" w:rsidR="005D5E9F" w:rsidRDefault="005D5E9F">
      <w:pPr>
        <w:rPr>
          <w:szCs w:val="24"/>
        </w:rPr>
      </w:pPr>
    </w:p>
    <w:p w14:paraId="270F91DA" w14:textId="1B5B1869" w:rsidR="005D5E9F" w:rsidRDefault="005D5E9F">
      <w:pPr>
        <w:rPr>
          <w:szCs w:val="24"/>
        </w:rPr>
      </w:pPr>
    </w:p>
    <w:p w14:paraId="10C4412D" w14:textId="54050455" w:rsidR="005D5E9F" w:rsidRDefault="005D5E9F">
      <w:pPr>
        <w:rPr>
          <w:szCs w:val="24"/>
        </w:rPr>
      </w:pPr>
    </w:p>
    <w:p w14:paraId="5F84186E" w14:textId="69AA0ED9" w:rsidR="005D5E9F" w:rsidRDefault="005D5E9F">
      <w:pPr>
        <w:rPr>
          <w:szCs w:val="24"/>
        </w:rPr>
      </w:pPr>
    </w:p>
    <w:p w14:paraId="3C088156" w14:textId="2D56864D" w:rsidR="005D5E9F" w:rsidRDefault="005D5E9F">
      <w:pPr>
        <w:rPr>
          <w:szCs w:val="24"/>
        </w:rPr>
      </w:pPr>
    </w:p>
    <w:p w14:paraId="6B6B0B71" w14:textId="04A2D53B" w:rsidR="005D5E9F" w:rsidRDefault="005D5E9F">
      <w:pPr>
        <w:rPr>
          <w:szCs w:val="24"/>
        </w:rPr>
      </w:pPr>
    </w:p>
    <w:p w14:paraId="75DAF08D" w14:textId="6B4B534C" w:rsidR="005D5E9F" w:rsidRDefault="005D5E9F">
      <w:pPr>
        <w:rPr>
          <w:szCs w:val="24"/>
        </w:rPr>
      </w:pPr>
    </w:p>
    <w:p w14:paraId="43C77109" w14:textId="55484BCC" w:rsidR="005D5E9F" w:rsidRDefault="005D5E9F">
      <w:pPr>
        <w:rPr>
          <w:szCs w:val="24"/>
        </w:rPr>
      </w:pPr>
    </w:p>
    <w:p w14:paraId="5190AFAB" w14:textId="36B015CD" w:rsidR="005D5E9F" w:rsidRDefault="005D5E9F">
      <w:pPr>
        <w:rPr>
          <w:szCs w:val="24"/>
        </w:rPr>
      </w:pPr>
    </w:p>
    <w:p w14:paraId="1C413BC8" w14:textId="77777777" w:rsidR="005D5E9F" w:rsidRDefault="005D5E9F">
      <w:pPr>
        <w:rPr>
          <w:szCs w:val="24"/>
        </w:rPr>
      </w:pPr>
    </w:p>
    <w:p w14:paraId="445AB826" w14:textId="77777777" w:rsidR="00B35D7B" w:rsidRDefault="00B35D7B">
      <w:pPr>
        <w:rPr>
          <w:szCs w:val="24"/>
        </w:rPr>
      </w:pPr>
    </w:p>
    <w:p w14:paraId="6757601F" w14:textId="77777777" w:rsidR="00B35D7B" w:rsidRPr="00346F1B" w:rsidRDefault="00B35D7B">
      <w:pPr>
        <w:rPr>
          <w:szCs w:val="24"/>
        </w:rPr>
      </w:pPr>
    </w:p>
    <w:p w14:paraId="7B6252C6" w14:textId="77777777" w:rsidR="005D5E9F" w:rsidRDefault="005D5E9F">
      <w:pPr>
        <w:rPr>
          <w:i/>
          <w:sz w:val="32"/>
          <w:szCs w:val="32"/>
        </w:rPr>
      </w:pPr>
    </w:p>
    <w:p w14:paraId="1E0F68B2" w14:textId="4BA7B1F1" w:rsidR="000027D4" w:rsidRPr="00BC04EC" w:rsidRDefault="005D5E9F">
      <w:pPr>
        <w:rPr>
          <w:i/>
          <w:sz w:val="32"/>
          <w:szCs w:val="32"/>
        </w:rPr>
      </w:pPr>
      <w:r>
        <w:rPr>
          <w:i/>
          <w:sz w:val="32"/>
          <w:szCs w:val="32"/>
        </w:rPr>
        <w:t xml:space="preserve">All Proceeds </w:t>
      </w:r>
      <w:r w:rsidR="00B14029" w:rsidRPr="00346F1B">
        <w:rPr>
          <w:i/>
          <w:sz w:val="32"/>
          <w:szCs w:val="32"/>
        </w:rPr>
        <w:t>Benefit:</w:t>
      </w:r>
    </w:p>
    <w:p w14:paraId="50302990" w14:textId="77777777" w:rsidR="000027D4" w:rsidRDefault="00B14029" w:rsidP="00BC04EC">
      <w:pPr>
        <w:jc w:val="center"/>
        <w:rPr>
          <w:sz w:val="40"/>
          <w:szCs w:val="40"/>
        </w:rPr>
      </w:pPr>
      <w:r>
        <w:rPr>
          <w:noProof/>
          <w:sz w:val="40"/>
          <w:szCs w:val="40"/>
        </w:rPr>
        <w:drawing>
          <wp:inline distT="0" distB="0" distL="0" distR="0" wp14:anchorId="21B60B6B" wp14:editId="5FE0D2B9">
            <wp:extent cx="1693718" cy="1099741"/>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 for A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845" cy="1102421"/>
                    </a:xfrm>
                    <a:prstGeom prst="rect">
                      <a:avLst/>
                    </a:prstGeom>
                  </pic:spPr>
                </pic:pic>
              </a:graphicData>
            </a:graphic>
          </wp:inline>
        </w:drawing>
      </w:r>
    </w:p>
    <w:p w14:paraId="62B75C4A" w14:textId="77777777" w:rsidR="000027D4" w:rsidRDefault="000027D4">
      <w:pPr>
        <w:rPr>
          <w:sz w:val="40"/>
          <w:szCs w:val="40"/>
        </w:rPr>
      </w:pPr>
    </w:p>
    <w:p w14:paraId="2F5C8110" w14:textId="77777777" w:rsidR="000027D4" w:rsidRPr="00BC04EC" w:rsidRDefault="00BC04EC">
      <w:pPr>
        <w:rPr>
          <w:sz w:val="28"/>
          <w:szCs w:val="28"/>
        </w:rPr>
      </w:pPr>
      <w:r w:rsidRPr="00F84769">
        <w:rPr>
          <w:szCs w:val="24"/>
        </w:rPr>
        <w:t>The Children’s Chorus</w:t>
      </w:r>
      <w:r>
        <w:rPr>
          <w:szCs w:val="24"/>
        </w:rPr>
        <w:t xml:space="preserve"> of Maryland was founded in 1976</w:t>
      </w:r>
      <w:r w:rsidRPr="00F84769">
        <w:rPr>
          <w:szCs w:val="24"/>
        </w:rPr>
        <w:t xml:space="preserve"> by Betty Bertaux, based on the belief that the voice is a child’s first instrument, that all children deserve to be musically literate and that music communicates the essence of the human spirit.  CCM offers a music education based program of vocal literacy training and choral music education.  </w:t>
      </w:r>
      <w:r>
        <w:rPr>
          <w:szCs w:val="24"/>
        </w:rPr>
        <w:t>Children may begin as young as</w:t>
      </w:r>
      <w:r w:rsidRPr="00F84769">
        <w:rPr>
          <w:szCs w:val="24"/>
        </w:rPr>
        <w:t xml:space="preserve"> age 4 with our very play based Cr</w:t>
      </w:r>
      <w:r>
        <w:rPr>
          <w:szCs w:val="24"/>
        </w:rPr>
        <w:t xml:space="preserve">ickets program.  The auditioned </w:t>
      </w:r>
      <w:r w:rsidRPr="00F84769">
        <w:rPr>
          <w:szCs w:val="24"/>
        </w:rPr>
        <w:t>choral education</w:t>
      </w:r>
      <w:r>
        <w:rPr>
          <w:szCs w:val="24"/>
        </w:rPr>
        <w:t xml:space="preserve"> and performance program consists</w:t>
      </w:r>
      <w:r w:rsidRPr="00F84769">
        <w:rPr>
          <w:szCs w:val="24"/>
        </w:rPr>
        <w:t xml:space="preserve"> of three choirs and 10 graded</w:t>
      </w:r>
      <w:r>
        <w:rPr>
          <w:szCs w:val="24"/>
        </w:rPr>
        <w:t xml:space="preserve"> levels of musicianship classes.  Our choirs sing diverse and challenging repertoire and in our classes students sing, dance, play, and learn to read, write and analyze music at a developmentally appropriate level.</w:t>
      </w:r>
      <w:r w:rsidRPr="00F84769">
        <w:rPr>
          <w:szCs w:val="24"/>
        </w:rPr>
        <w:t xml:space="preserve">  The CCM choirs have enjoyed touring performance opportunities domestically and in Canada and Europe, and have collaborated with the Baltimore Choral Arts Society, Annapolis Opera Company, and the Handel Choir of Baltimore.  In August of 2014 CCM welcomed its new artistic director, Susan Bialek.</w:t>
      </w:r>
    </w:p>
    <w:p w14:paraId="0AD01829" w14:textId="77777777" w:rsidR="000027D4" w:rsidRPr="00AA5405" w:rsidRDefault="000027D4" w:rsidP="00C36ED9">
      <w:pPr>
        <w:ind w:left="576"/>
        <w:jc w:val="center"/>
        <w:rPr>
          <w:rFonts w:ascii="Book Antiqua" w:hAnsi="Book Antiqua"/>
          <w:sz w:val="40"/>
          <w:szCs w:val="40"/>
        </w:rPr>
      </w:pPr>
      <w:r w:rsidRPr="00AA5405">
        <w:rPr>
          <w:rFonts w:ascii="Book Antiqua" w:hAnsi="Book Antiqua"/>
          <w:sz w:val="40"/>
          <w:szCs w:val="40"/>
        </w:rPr>
        <w:t>Clinical Application of EKG Interpretation for the Rehabilitation Therapist</w:t>
      </w:r>
    </w:p>
    <w:p w14:paraId="6C3B8C19" w14:textId="77777777" w:rsidR="000027D4" w:rsidRDefault="000027D4" w:rsidP="00AA5405">
      <w:pPr>
        <w:rPr>
          <w:sz w:val="40"/>
          <w:szCs w:val="40"/>
        </w:rPr>
      </w:pPr>
    </w:p>
    <w:p w14:paraId="437A858E" w14:textId="0A6C074B" w:rsidR="000027D4" w:rsidRDefault="000027D4" w:rsidP="00CB0408">
      <w:pPr>
        <w:ind w:left="288"/>
        <w:jc w:val="center"/>
        <w:rPr>
          <w:sz w:val="40"/>
          <w:szCs w:val="40"/>
        </w:rPr>
      </w:pPr>
    </w:p>
    <w:p w14:paraId="4E6276C5" w14:textId="2E6D936E" w:rsidR="00346F1B" w:rsidRDefault="005D5E9F" w:rsidP="005D5E9F">
      <w:pPr>
        <w:jc w:val="center"/>
        <w:rPr>
          <w:sz w:val="40"/>
          <w:szCs w:val="40"/>
        </w:rPr>
      </w:pPr>
      <w:r>
        <w:rPr>
          <w:noProof/>
          <w:sz w:val="40"/>
          <w:szCs w:val="40"/>
        </w:rPr>
        <w:drawing>
          <wp:inline distT="0" distB="0" distL="0" distR="0" wp14:anchorId="4141FF50" wp14:editId="37FE3615">
            <wp:extent cx="2054225" cy="920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920750"/>
                    </a:xfrm>
                    <a:prstGeom prst="rect">
                      <a:avLst/>
                    </a:prstGeom>
                    <a:noFill/>
                  </pic:spPr>
                </pic:pic>
              </a:graphicData>
            </a:graphic>
          </wp:inline>
        </w:drawing>
      </w:r>
    </w:p>
    <w:p w14:paraId="327349C5" w14:textId="77777777" w:rsidR="00AA5405" w:rsidRDefault="00AA5405" w:rsidP="00AA5405">
      <w:pPr>
        <w:rPr>
          <w:sz w:val="40"/>
          <w:szCs w:val="40"/>
        </w:rPr>
      </w:pPr>
    </w:p>
    <w:p w14:paraId="0BE1DB1E" w14:textId="77777777" w:rsidR="008F114F" w:rsidRPr="00AA5405" w:rsidRDefault="000027D4" w:rsidP="00C36ED9">
      <w:pPr>
        <w:ind w:left="576"/>
        <w:jc w:val="center"/>
        <w:rPr>
          <w:rFonts w:ascii="Book Antiqua" w:hAnsi="Book Antiqua"/>
          <w:sz w:val="40"/>
          <w:szCs w:val="40"/>
        </w:rPr>
      </w:pPr>
      <w:r w:rsidRPr="00AA5405">
        <w:rPr>
          <w:rFonts w:ascii="Book Antiqua" w:hAnsi="Book Antiqua"/>
          <w:sz w:val="40"/>
          <w:szCs w:val="40"/>
        </w:rPr>
        <w:t xml:space="preserve">Featuring </w:t>
      </w:r>
    </w:p>
    <w:p w14:paraId="729FCB7D" w14:textId="77777777" w:rsidR="008F114F" w:rsidRPr="00AA5405" w:rsidRDefault="008F114F" w:rsidP="00C36ED9">
      <w:pPr>
        <w:ind w:left="576"/>
        <w:jc w:val="center"/>
        <w:rPr>
          <w:rFonts w:ascii="Book Antiqua" w:hAnsi="Book Antiqua"/>
          <w:sz w:val="40"/>
          <w:szCs w:val="40"/>
        </w:rPr>
      </w:pPr>
      <w:r w:rsidRPr="00AA5405">
        <w:rPr>
          <w:rFonts w:ascii="Book Antiqua" w:hAnsi="Book Antiqua"/>
          <w:sz w:val="40"/>
          <w:szCs w:val="40"/>
        </w:rPr>
        <w:t>Chris L. Wells</w:t>
      </w:r>
      <w:r w:rsidR="000027D4" w:rsidRPr="00AA5405">
        <w:rPr>
          <w:rFonts w:ascii="Book Antiqua" w:hAnsi="Book Antiqua"/>
          <w:sz w:val="40"/>
          <w:szCs w:val="40"/>
        </w:rPr>
        <w:t xml:space="preserve"> </w:t>
      </w:r>
    </w:p>
    <w:p w14:paraId="774E6016" w14:textId="77777777" w:rsidR="000027D4" w:rsidRPr="00AA5405" w:rsidRDefault="000027D4" w:rsidP="00C36ED9">
      <w:pPr>
        <w:ind w:left="576"/>
        <w:jc w:val="center"/>
        <w:rPr>
          <w:rFonts w:ascii="Book Antiqua" w:hAnsi="Book Antiqua"/>
          <w:sz w:val="32"/>
          <w:szCs w:val="32"/>
        </w:rPr>
      </w:pPr>
      <w:r w:rsidRPr="00AA5405">
        <w:rPr>
          <w:rFonts w:ascii="Book Antiqua" w:hAnsi="Book Antiqua"/>
          <w:sz w:val="32"/>
          <w:szCs w:val="32"/>
        </w:rPr>
        <w:t>PT, PhD, CCS, ATC</w:t>
      </w:r>
    </w:p>
    <w:p w14:paraId="14C91891" w14:textId="77777777" w:rsidR="00AA5405" w:rsidRPr="00AA5405" w:rsidRDefault="00AA5405" w:rsidP="00C36ED9">
      <w:pPr>
        <w:ind w:left="576"/>
        <w:jc w:val="center"/>
        <w:rPr>
          <w:rFonts w:ascii="Book Antiqua" w:hAnsi="Book Antiqua"/>
          <w:sz w:val="32"/>
          <w:szCs w:val="32"/>
        </w:rPr>
      </w:pPr>
    </w:p>
    <w:p w14:paraId="01C02DCC" w14:textId="7E165459" w:rsidR="000027D4" w:rsidRPr="00AA5405" w:rsidRDefault="00046C46" w:rsidP="00C36ED9">
      <w:pPr>
        <w:ind w:left="576"/>
        <w:jc w:val="center"/>
        <w:rPr>
          <w:rFonts w:ascii="Book Antiqua" w:hAnsi="Book Antiqua"/>
          <w:b/>
          <w:sz w:val="28"/>
          <w:szCs w:val="28"/>
        </w:rPr>
      </w:pPr>
      <w:r>
        <w:rPr>
          <w:rFonts w:ascii="Book Antiqua" w:hAnsi="Book Antiqua"/>
          <w:b/>
          <w:sz w:val="28"/>
          <w:szCs w:val="28"/>
        </w:rPr>
        <w:t>December</w:t>
      </w:r>
      <w:r w:rsidR="000027D4" w:rsidRPr="00AA5405">
        <w:rPr>
          <w:rFonts w:ascii="Book Antiqua" w:hAnsi="Book Antiqua"/>
          <w:b/>
          <w:sz w:val="28"/>
          <w:szCs w:val="28"/>
        </w:rPr>
        <w:t xml:space="preserve"> </w:t>
      </w:r>
      <w:r>
        <w:rPr>
          <w:rFonts w:ascii="Book Antiqua" w:hAnsi="Book Antiqua"/>
          <w:b/>
          <w:sz w:val="28"/>
          <w:szCs w:val="28"/>
        </w:rPr>
        <w:t>8</w:t>
      </w:r>
      <w:r w:rsidR="000027D4" w:rsidRPr="00AA5405">
        <w:rPr>
          <w:rFonts w:ascii="Book Antiqua" w:hAnsi="Book Antiqua"/>
          <w:b/>
          <w:sz w:val="28"/>
          <w:szCs w:val="28"/>
        </w:rPr>
        <w:t>, 201</w:t>
      </w:r>
      <w:r w:rsidR="00B35D7B">
        <w:rPr>
          <w:rFonts w:ascii="Book Antiqua" w:hAnsi="Book Antiqua"/>
          <w:b/>
          <w:sz w:val="28"/>
          <w:szCs w:val="28"/>
        </w:rPr>
        <w:t>8</w:t>
      </w:r>
    </w:p>
    <w:p w14:paraId="44A9AAA6" w14:textId="664D7392" w:rsidR="000027D4" w:rsidRDefault="000027D4" w:rsidP="00C36ED9">
      <w:pPr>
        <w:ind w:left="576"/>
        <w:jc w:val="center"/>
        <w:rPr>
          <w:rFonts w:ascii="Book Antiqua" w:hAnsi="Book Antiqua"/>
          <w:b/>
          <w:sz w:val="28"/>
          <w:szCs w:val="28"/>
        </w:rPr>
      </w:pPr>
      <w:r w:rsidRPr="00AA5405">
        <w:rPr>
          <w:rFonts w:ascii="Book Antiqua" w:hAnsi="Book Antiqua"/>
          <w:b/>
          <w:sz w:val="28"/>
          <w:szCs w:val="28"/>
        </w:rPr>
        <w:t>8 AM – 5 PM</w:t>
      </w:r>
    </w:p>
    <w:p w14:paraId="4457A522" w14:textId="7166D986" w:rsidR="005D5E9F" w:rsidRDefault="005D5E9F" w:rsidP="00C36ED9">
      <w:pPr>
        <w:ind w:left="576"/>
        <w:jc w:val="center"/>
        <w:rPr>
          <w:rFonts w:ascii="Book Antiqua" w:hAnsi="Book Antiqua"/>
          <w:b/>
          <w:sz w:val="28"/>
          <w:szCs w:val="28"/>
        </w:rPr>
      </w:pPr>
    </w:p>
    <w:p w14:paraId="6AC0252B" w14:textId="6731DC78" w:rsidR="005D5E9F" w:rsidRDefault="005D5E9F" w:rsidP="00C36ED9">
      <w:pPr>
        <w:ind w:left="576"/>
        <w:jc w:val="center"/>
        <w:rPr>
          <w:rFonts w:ascii="Book Antiqua" w:hAnsi="Book Antiqua"/>
          <w:b/>
          <w:sz w:val="28"/>
          <w:szCs w:val="28"/>
        </w:rPr>
      </w:pPr>
      <w:r>
        <w:rPr>
          <w:rFonts w:ascii="Book Antiqua" w:hAnsi="Book Antiqua"/>
          <w:b/>
          <w:sz w:val="28"/>
          <w:szCs w:val="28"/>
        </w:rPr>
        <w:t>Chatham University Eastside</w:t>
      </w:r>
    </w:p>
    <w:p w14:paraId="7EE3CDA4" w14:textId="0CEE6C83" w:rsidR="005D5E9F" w:rsidRPr="00AA5405" w:rsidRDefault="00331E01" w:rsidP="00C36ED9">
      <w:pPr>
        <w:ind w:left="576"/>
        <w:jc w:val="center"/>
        <w:rPr>
          <w:rFonts w:ascii="Book Antiqua" w:hAnsi="Book Antiqua"/>
          <w:b/>
          <w:sz w:val="28"/>
          <w:szCs w:val="28"/>
        </w:rPr>
      </w:pPr>
      <w:r>
        <w:rPr>
          <w:rFonts w:ascii="Book Antiqua" w:hAnsi="Book Antiqua"/>
          <w:b/>
          <w:sz w:val="28"/>
          <w:szCs w:val="28"/>
        </w:rPr>
        <w:t>Mezzanine</w:t>
      </w:r>
      <w:r w:rsidR="005D5E9F">
        <w:rPr>
          <w:rFonts w:ascii="Book Antiqua" w:hAnsi="Book Antiqua"/>
          <w:b/>
          <w:sz w:val="28"/>
          <w:szCs w:val="28"/>
        </w:rPr>
        <w:t xml:space="preserve"> Level</w:t>
      </w:r>
    </w:p>
    <w:p w14:paraId="05756D7A" w14:textId="77777777" w:rsidR="008F114F" w:rsidRPr="00046C46" w:rsidRDefault="008F114F" w:rsidP="00C36ED9">
      <w:pPr>
        <w:ind w:left="576"/>
        <w:rPr>
          <w:sz w:val="22"/>
          <w:highlight w:val="yellow"/>
        </w:rPr>
      </w:pPr>
    </w:p>
    <w:p w14:paraId="04F59001" w14:textId="2D7818D6" w:rsidR="008F114F" w:rsidRPr="00DA55B9" w:rsidRDefault="005D5E9F" w:rsidP="00C36ED9">
      <w:pPr>
        <w:ind w:left="576"/>
        <w:jc w:val="center"/>
        <w:rPr>
          <w:sz w:val="20"/>
          <w:szCs w:val="20"/>
        </w:rPr>
      </w:pPr>
      <w:r w:rsidRPr="000308D9">
        <w:rPr>
          <w:sz w:val="20"/>
          <w:szCs w:val="20"/>
        </w:rPr>
        <w:t>Participants are eligible to receive 7 general contact hours of continuing education in the State of Pennsylvania.</w:t>
      </w:r>
    </w:p>
    <w:p w14:paraId="5BA2300F" w14:textId="77777777" w:rsidR="008F114F" w:rsidRDefault="008F114F" w:rsidP="000027D4">
      <w:pPr>
        <w:jc w:val="center"/>
        <w:rPr>
          <w:sz w:val="22"/>
        </w:rPr>
      </w:pPr>
    </w:p>
    <w:p w14:paraId="781A840A" w14:textId="2E84DA75" w:rsidR="008F114F" w:rsidRDefault="008F114F" w:rsidP="000027D4">
      <w:pPr>
        <w:jc w:val="center"/>
        <w:rPr>
          <w:sz w:val="22"/>
        </w:rPr>
      </w:pPr>
    </w:p>
    <w:p w14:paraId="39BD8270" w14:textId="3641C48D" w:rsidR="005D5E9F" w:rsidRDefault="005D5E9F" w:rsidP="000027D4">
      <w:pPr>
        <w:jc w:val="center"/>
        <w:rPr>
          <w:sz w:val="22"/>
        </w:rPr>
      </w:pPr>
    </w:p>
    <w:p w14:paraId="141E221A" w14:textId="630F00DB" w:rsidR="005D5E9F" w:rsidRDefault="005D5E9F" w:rsidP="000027D4">
      <w:pPr>
        <w:jc w:val="center"/>
        <w:rPr>
          <w:sz w:val="22"/>
        </w:rPr>
      </w:pPr>
    </w:p>
    <w:p w14:paraId="51A0C15A" w14:textId="735D93B2" w:rsidR="005D5E9F" w:rsidRDefault="005D5E9F" w:rsidP="000027D4">
      <w:pPr>
        <w:jc w:val="center"/>
        <w:rPr>
          <w:sz w:val="22"/>
        </w:rPr>
      </w:pPr>
    </w:p>
    <w:p w14:paraId="2C48769C" w14:textId="366B0997" w:rsidR="00346F1B" w:rsidRDefault="00346F1B" w:rsidP="00346F1B">
      <w:pPr>
        <w:rPr>
          <w:b/>
          <w:color w:val="333333"/>
        </w:rPr>
      </w:pPr>
      <w:r w:rsidRPr="00346F1B">
        <w:rPr>
          <w:b/>
          <w:color w:val="333333"/>
        </w:rPr>
        <w:t>Chris L. Wells, PT, PhD, CCS, ATC</w:t>
      </w:r>
    </w:p>
    <w:p w14:paraId="72FB05A0" w14:textId="3269F047" w:rsidR="00B35D7B" w:rsidRPr="00B35D7B" w:rsidRDefault="00B35D7B" w:rsidP="00B35D7B">
      <w:pPr>
        <w:rPr>
          <w:rFonts w:ascii="Calibri" w:eastAsia="Times New Roman" w:hAnsi="Calibri" w:cs="Calibri"/>
          <w:sz w:val="22"/>
        </w:rPr>
      </w:pPr>
      <w:r w:rsidRPr="00B35D7B">
        <w:rPr>
          <w:rFonts w:ascii="Calibri" w:eastAsia="Times New Roman" w:hAnsi="Calibri" w:cs="Calibri"/>
          <w:color w:val="333333"/>
          <w:sz w:val="22"/>
        </w:rPr>
        <w:t>Chris L. Wells, PT, PhD, CCS, ATC is a Clinical Cardiopulmonary Specialist in the Department of Rehabilitation Services at the University of Maryland Medical Center where she primarily delivers patient care in the intensive care setting</w:t>
      </w:r>
      <w:r>
        <w:rPr>
          <w:rFonts w:ascii="Calibri" w:eastAsia="Times New Roman" w:hAnsi="Calibri" w:cs="Calibri"/>
          <w:color w:val="333333"/>
          <w:sz w:val="22"/>
        </w:rPr>
        <w:t xml:space="preserve"> </w:t>
      </w:r>
      <w:r w:rsidRPr="00B35D7B">
        <w:rPr>
          <w:rFonts w:ascii="Calibri" w:eastAsia="Times New Roman" w:hAnsi="Calibri" w:cs="Calibri"/>
          <w:color w:val="333333"/>
          <w:sz w:val="22"/>
        </w:rPr>
        <w:t xml:space="preserve">and </w:t>
      </w:r>
      <w:r w:rsidR="00046C46">
        <w:rPr>
          <w:rFonts w:ascii="Calibri" w:eastAsia="Times New Roman" w:hAnsi="Calibri" w:cs="Calibri"/>
          <w:color w:val="333333"/>
          <w:sz w:val="22"/>
        </w:rPr>
        <w:t xml:space="preserve">oversees EBP and research activities for the department </w:t>
      </w:r>
      <w:r w:rsidRPr="00B35D7B">
        <w:rPr>
          <w:rFonts w:ascii="Calibri" w:eastAsia="Times New Roman" w:hAnsi="Calibri" w:cs="Calibri"/>
          <w:color w:val="333333"/>
          <w:sz w:val="22"/>
        </w:rPr>
        <w:t xml:space="preserve">Her area of clinical practice is in the early mobilization and rehabilitation of patients on artificial mechanical circulatory support (ECMO and VAD) support. Dr. Wells also holds a Clinical Associate Professor, Adjunct position at the University of Maryland School of Medicine in the Department of Physical Therapy and Rehabilitation Science and Instructor </w:t>
      </w:r>
      <w:r w:rsidR="00AC438C">
        <w:rPr>
          <w:rFonts w:ascii="Calibri" w:eastAsia="Times New Roman" w:hAnsi="Calibri" w:cs="Calibri"/>
          <w:color w:val="333333"/>
          <w:sz w:val="22"/>
        </w:rPr>
        <w:t xml:space="preserve">position </w:t>
      </w:r>
      <w:r w:rsidRPr="00B35D7B">
        <w:rPr>
          <w:rFonts w:ascii="Calibri" w:eastAsia="Times New Roman" w:hAnsi="Calibri" w:cs="Calibri"/>
          <w:color w:val="333333"/>
          <w:sz w:val="22"/>
        </w:rPr>
        <w:t>at the School of Dentistry. Dr. Wells' primary teaching responsibilities is in the areas of cardiopulmonary physiology and pathophysiology, and advanced acute care practice. Dr. Wells graduated with a Bachelor</w:t>
      </w:r>
      <w:r>
        <w:rPr>
          <w:rFonts w:ascii="Calibri" w:eastAsia="Times New Roman" w:hAnsi="Calibri" w:cs="Calibri"/>
          <w:color w:val="333333"/>
          <w:sz w:val="22"/>
        </w:rPr>
        <w:t>’s</w:t>
      </w:r>
      <w:r w:rsidRPr="00B35D7B">
        <w:rPr>
          <w:rFonts w:ascii="Calibri" w:eastAsia="Times New Roman" w:hAnsi="Calibri" w:cs="Calibri"/>
          <w:color w:val="333333"/>
          <w:sz w:val="22"/>
        </w:rPr>
        <w:t xml:space="preserve"> in Health and Physical Education, and Athletic Training in 1985; earned Bachelor and Master</w:t>
      </w:r>
      <w:r>
        <w:rPr>
          <w:rFonts w:ascii="Calibri" w:eastAsia="Times New Roman" w:hAnsi="Calibri" w:cs="Calibri"/>
          <w:color w:val="333333"/>
          <w:sz w:val="22"/>
        </w:rPr>
        <w:t>’s</w:t>
      </w:r>
      <w:r w:rsidRPr="00B35D7B">
        <w:rPr>
          <w:rFonts w:ascii="Calibri" w:eastAsia="Times New Roman" w:hAnsi="Calibri" w:cs="Calibri"/>
          <w:color w:val="333333"/>
          <w:sz w:val="22"/>
        </w:rPr>
        <w:t xml:space="preserve"> Degrees in Physical Therapy in 1991 and 1994, respectively. She was awarded a Doctor of Philosophy in Education, Department of Developmental Movement from the University of Pittsburgh in 2002. Beyond her clinical and faculty responsibilities at the University, Dr. Wells also active professionally; she is an active member within the Cardiopulmonary Section of the American Physical Therapy Association, serving as the Chair of the Research Committee and board member for the Baltimore Chapter of the Society of Critical Care Medicine. Finally, Dr. Wells’ line of funded research is in the rehabilitation and functional outcomes for the older adult suffer critical illness and after suffering a traumatic injury.</w:t>
      </w:r>
    </w:p>
    <w:p w14:paraId="2313CBDB" w14:textId="77777777" w:rsidR="008F114F" w:rsidRDefault="008F114F" w:rsidP="000027D4">
      <w:pPr>
        <w:jc w:val="center"/>
        <w:rPr>
          <w:sz w:val="22"/>
        </w:rPr>
      </w:pPr>
    </w:p>
    <w:p w14:paraId="4980466F" w14:textId="77777777" w:rsidR="00E20B95" w:rsidRPr="00E20B95" w:rsidRDefault="00E20B95" w:rsidP="00E20B95">
      <w:pPr>
        <w:jc w:val="center"/>
        <w:rPr>
          <w:sz w:val="32"/>
          <w:szCs w:val="32"/>
          <w:u w:val="single"/>
        </w:rPr>
      </w:pPr>
      <w:r w:rsidRPr="00E20B95">
        <w:rPr>
          <w:sz w:val="32"/>
          <w:szCs w:val="32"/>
          <w:u w:val="single"/>
        </w:rPr>
        <w:t>Description</w:t>
      </w:r>
    </w:p>
    <w:p w14:paraId="591ADACD" w14:textId="77777777" w:rsidR="00E20B95" w:rsidRDefault="00E20B95" w:rsidP="00E20B95">
      <w:r>
        <w:t xml:space="preserve">In this course the speaker will discuss and provide the clinician with a systematic approach to making a basic assessment of a telemetry EKG tracing. The speaker will also discuss cardiac function, common arrhythmias and what medical factors need to be considered to determine the clinical consequence of the arrhythmia, and how to proceed with the rehabilitation treatment plan. </w:t>
      </w:r>
    </w:p>
    <w:p w14:paraId="7648D970" w14:textId="77777777" w:rsidR="00E20B95" w:rsidRDefault="00E20B95" w:rsidP="00346F1B">
      <w:pPr>
        <w:jc w:val="center"/>
        <w:rPr>
          <w:sz w:val="32"/>
          <w:szCs w:val="32"/>
          <w:u w:val="single"/>
        </w:rPr>
      </w:pPr>
    </w:p>
    <w:p w14:paraId="63CA9E43" w14:textId="77777777" w:rsidR="00B14029" w:rsidRPr="00B14029" w:rsidRDefault="00B14029" w:rsidP="00346F1B">
      <w:pPr>
        <w:jc w:val="center"/>
        <w:rPr>
          <w:sz w:val="32"/>
          <w:szCs w:val="32"/>
          <w:u w:val="single"/>
        </w:rPr>
      </w:pPr>
      <w:r w:rsidRPr="00B14029">
        <w:rPr>
          <w:sz w:val="32"/>
          <w:szCs w:val="32"/>
          <w:u w:val="single"/>
        </w:rPr>
        <w:t>Behavioral Objectives</w:t>
      </w:r>
    </w:p>
    <w:p w14:paraId="6F2664DA" w14:textId="77777777" w:rsidR="00B14029" w:rsidRPr="00B14029" w:rsidRDefault="00B14029" w:rsidP="000027D4">
      <w:pPr>
        <w:jc w:val="center"/>
        <w:rPr>
          <w:sz w:val="32"/>
          <w:szCs w:val="32"/>
        </w:rPr>
      </w:pPr>
      <w:r w:rsidRPr="00346F1B">
        <w:rPr>
          <w:b/>
          <w:sz w:val="28"/>
          <w:szCs w:val="28"/>
        </w:rPr>
        <w:t>Participants will be able to</w:t>
      </w:r>
      <w:r w:rsidRPr="00B14029">
        <w:rPr>
          <w:sz w:val="32"/>
          <w:szCs w:val="32"/>
        </w:rPr>
        <w:t>:</w:t>
      </w:r>
    </w:p>
    <w:p w14:paraId="2EF7EA58" w14:textId="77777777" w:rsidR="00B14029" w:rsidRDefault="00B14029" w:rsidP="000027D4">
      <w:pPr>
        <w:jc w:val="center"/>
        <w:rPr>
          <w:sz w:val="22"/>
        </w:rPr>
      </w:pPr>
    </w:p>
    <w:p w14:paraId="77E60237" w14:textId="77777777" w:rsidR="00B14029" w:rsidRPr="00E20B95" w:rsidRDefault="00B14029" w:rsidP="00B14029">
      <w:pPr>
        <w:pStyle w:val="ListParagraph"/>
        <w:numPr>
          <w:ilvl w:val="0"/>
          <w:numId w:val="1"/>
        </w:numPr>
        <w:rPr>
          <w:szCs w:val="24"/>
        </w:rPr>
      </w:pPr>
      <w:r w:rsidRPr="00E20B95">
        <w:rPr>
          <w:szCs w:val="24"/>
        </w:rPr>
        <w:t>Understand the basic cardiac function and the role of the conduction system</w:t>
      </w:r>
    </w:p>
    <w:p w14:paraId="4DEFE66D" w14:textId="77777777" w:rsidR="00B14029" w:rsidRPr="00E20B95" w:rsidRDefault="00B14029" w:rsidP="00B14029">
      <w:pPr>
        <w:pStyle w:val="ListParagraph"/>
        <w:numPr>
          <w:ilvl w:val="0"/>
          <w:numId w:val="1"/>
        </w:numPr>
        <w:rPr>
          <w:szCs w:val="24"/>
        </w:rPr>
      </w:pPr>
      <w:r w:rsidRPr="00E20B95">
        <w:rPr>
          <w:szCs w:val="24"/>
        </w:rPr>
        <w:t>Demonstrate the ability to complete a basic interpretation method of common telemetry strips</w:t>
      </w:r>
    </w:p>
    <w:p w14:paraId="0767B38D" w14:textId="77777777" w:rsidR="00B14029" w:rsidRPr="00E20B95" w:rsidRDefault="00B14029" w:rsidP="00B14029">
      <w:pPr>
        <w:pStyle w:val="ListParagraph"/>
        <w:numPr>
          <w:ilvl w:val="0"/>
          <w:numId w:val="1"/>
        </w:numPr>
        <w:rPr>
          <w:szCs w:val="24"/>
        </w:rPr>
      </w:pPr>
      <w:r w:rsidRPr="00E20B95">
        <w:rPr>
          <w:szCs w:val="24"/>
        </w:rPr>
        <w:t>Recognize common dysrhythmias seen in clinical practice</w:t>
      </w:r>
    </w:p>
    <w:p w14:paraId="305FD46E" w14:textId="77777777" w:rsidR="00B14029" w:rsidRPr="00E20B95" w:rsidRDefault="00B14029" w:rsidP="00B14029">
      <w:pPr>
        <w:pStyle w:val="ListParagraph"/>
        <w:numPr>
          <w:ilvl w:val="0"/>
          <w:numId w:val="1"/>
        </w:numPr>
        <w:rPr>
          <w:szCs w:val="24"/>
        </w:rPr>
      </w:pPr>
      <w:r w:rsidRPr="00E20B95">
        <w:rPr>
          <w:szCs w:val="24"/>
        </w:rPr>
        <w:t>Identify common medical management approaches for dysrhythmia control</w:t>
      </w:r>
    </w:p>
    <w:p w14:paraId="6765603E" w14:textId="77777777" w:rsidR="00B14029" w:rsidRPr="00E20B95" w:rsidRDefault="00B14029" w:rsidP="00B14029">
      <w:pPr>
        <w:pStyle w:val="ListParagraph"/>
        <w:numPr>
          <w:ilvl w:val="0"/>
          <w:numId w:val="1"/>
        </w:numPr>
        <w:rPr>
          <w:szCs w:val="24"/>
        </w:rPr>
      </w:pPr>
      <w:r w:rsidRPr="00E20B95">
        <w:rPr>
          <w:szCs w:val="24"/>
        </w:rPr>
        <w:t>Recognize common signs and symptoms related to dysrhythmias</w:t>
      </w:r>
    </w:p>
    <w:p w14:paraId="372A1406" w14:textId="77777777" w:rsidR="00B14029" w:rsidRPr="00E20B95" w:rsidRDefault="00B14029" w:rsidP="00B14029">
      <w:pPr>
        <w:pStyle w:val="ListParagraph"/>
        <w:numPr>
          <w:ilvl w:val="0"/>
          <w:numId w:val="1"/>
        </w:numPr>
        <w:rPr>
          <w:szCs w:val="24"/>
        </w:rPr>
      </w:pPr>
      <w:r w:rsidRPr="00E20B95">
        <w:rPr>
          <w:szCs w:val="24"/>
        </w:rPr>
        <w:t xml:space="preserve">Integrate the knowledge of the cardiac dysrhythmia into assessment of activity </w:t>
      </w:r>
      <w:r w:rsidR="006610E3" w:rsidRPr="00E20B95">
        <w:rPr>
          <w:szCs w:val="24"/>
        </w:rPr>
        <w:t>tolerance</w:t>
      </w:r>
    </w:p>
    <w:p w14:paraId="644EFA6D" w14:textId="77777777" w:rsidR="008F114F" w:rsidRPr="00B14029" w:rsidRDefault="008F114F" w:rsidP="000027D4">
      <w:pPr>
        <w:jc w:val="center"/>
        <w:rPr>
          <w:sz w:val="28"/>
          <w:szCs w:val="28"/>
        </w:rPr>
      </w:pPr>
    </w:p>
    <w:p w14:paraId="44EA160B" w14:textId="77777777" w:rsidR="008F114F" w:rsidRDefault="008F114F" w:rsidP="000027D4">
      <w:pPr>
        <w:jc w:val="center"/>
        <w:rPr>
          <w:sz w:val="22"/>
        </w:rPr>
      </w:pPr>
    </w:p>
    <w:p w14:paraId="635C73CB" w14:textId="77777777" w:rsidR="008F114F" w:rsidRDefault="008F114F" w:rsidP="000027D4">
      <w:pPr>
        <w:jc w:val="center"/>
        <w:rPr>
          <w:sz w:val="22"/>
        </w:rPr>
      </w:pPr>
    </w:p>
    <w:p w14:paraId="6CD31DBE" w14:textId="77777777" w:rsidR="008F114F" w:rsidRDefault="008F114F" w:rsidP="000027D4">
      <w:pPr>
        <w:jc w:val="center"/>
        <w:rPr>
          <w:sz w:val="22"/>
        </w:rPr>
      </w:pPr>
    </w:p>
    <w:p w14:paraId="7A28EA8C" w14:textId="77777777" w:rsidR="008F114F" w:rsidRDefault="008F114F" w:rsidP="000027D4">
      <w:pPr>
        <w:jc w:val="center"/>
        <w:rPr>
          <w:sz w:val="22"/>
        </w:rPr>
      </w:pPr>
    </w:p>
    <w:p w14:paraId="0EBAE5B0" w14:textId="77777777" w:rsidR="008F114F" w:rsidRDefault="008F114F" w:rsidP="008F114F">
      <w:pPr>
        <w:jc w:val="center"/>
        <w:rPr>
          <w:sz w:val="22"/>
        </w:rPr>
      </w:pPr>
    </w:p>
    <w:p w14:paraId="330A48E9" w14:textId="77777777" w:rsidR="008F114F" w:rsidRPr="00B14029" w:rsidRDefault="008F114F" w:rsidP="00C36ED9">
      <w:pPr>
        <w:ind w:left="576"/>
        <w:jc w:val="center"/>
        <w:rPr>
          <w:b/>
          <w:szCs w:val="24"/>
        </w:rPr>
      </w:pPr>
      <w:r w:rsidRPr="00B14029">
        <w:rPr>
          <w:b/>
          <w:szCs w:val="24"/>
        </w:rPr>
        <w:t>Workshop Schedule</w:t>
      </w:r>
    </w:p>
    <w:p w14:paraId="2C9BE06C" w14:textId="0BAF7CA5" w:rsidR="008F114F" w:rsidRPr="00B14029" w:rsidRDefault="005D5E9F" w:rsidP="00C36ED9">
      <w:pPr>
        <w:ind w:left="576"/>
        <w:jc w:val="center"/>
        <w:rPr>
          <w:b/>
          <w:szCs w:val="24"/>
        </w:rPr>
      </w:pPr>
      <w:r>
        <w:rPr>
          <w:b/>
          <w:szCs w:val="24"/>
        </w:rPr>
        <w:t>December 8,</w:t>
      </w:r>
      <w:r w:rsidR="008F114F" w:rsidRPr="00B14029">
        <w:rPr>
          <w:b/>
          <w:szCs w:val="24"/>
        </w:rPr>
        <w:t xml:space="preserve"> 201</w:t>
      </w:r>
      <w:r w:rsidR="00B35D7B">
        <w:rPr>
          <w:b/>
          <w:szCs w:val="24"/>
        </w:rPr>
        <w:t>8</w:t>
      </w:r>
    </w:p>
    <w:p w14:paraId="72FD578A" w14:textId="77777777" w:rsidR="008F114F" w:rsidRDefault="008F114F" w:rsidP="008F114F">
      <w:pPr>
        <w:rPr>
          <w:sz w:val="22"/>
        </w:rPr>
      </w:pPr>
    </w:p>
    <w:p w14:paraId="7C142DD5" w14:textId="77777777" w:rsidR="008F114F" w:rsidRDefault="008F114F" w:rsidP="00C36ED9">
      <w:pPr>
        <w:ind w:left="288"/>
        <w:rPr>
          <w:sz w:val="22"/>
        </w:rPr>
      </w:pPr>
      <w:r>
        <w:rPr>
          <w:sz w:val="22"/>
        </w:rPr>
        <w:t>7:30 – 8:00</w:t>
      </w:r>
      <w:r>
        <w:rPr>
          <w:sz w:val="22"/>
        </w:rPr>
        <w:tab/>
      </w:r>
      <w:r w:rsidR="0068629C">
        <w:rPr>
          <w:sz w:val="22"/>
        </w:rPr>
        <w:t xml:space="preserve">     </w:t>
      </w:r>
      <w:r>
        <w:rPr>
          <w:sz w:val="22"/>
        </w:rPr>
        <w:t>Registration</w:t>
      </w:r>
    </w:p>
    <w:p w14:paraId="2D2F4961" w14:textId="77777777" w:rsidR="008F114F" w:rsidRDefault="008F114F" w:rsidP="000027D4">
      <w:pPr>
        <w:jc w:val="center"/>
        <w:rPr>
          <w:sz w:val="22"/>
        </w:rPr>
      </w:pPr>
    </w:p>
    <w:p w14:paraId="0A1ED19A" w14:textId="77777777" w:rsidR="008F114F" w:rsidRDefault="008F114F" w:rsidP="00C36ED9">
      <w:pPr>
        <w:ind w:left="288"/>
        <w:rPr>
          <w:sz w:val="22"/>
        </w:rPr>
      </w:pPr>
      <w:r>
        <w:rPr>
          <w:sz w:val="22"/>
        </w:rPr>
        <w:t>8:00 – 8:45</w:t>
      </w:r>
      <w:r w:rsidR="0068629C">
        <w:rPr>
          <w:sz w:val="22"/>
        </w:rPr>
        <w:tab/>
        <w:t xml:space="preserve">     </w:t>
      </w:r>
      <w:r>
        <w:rPr>
          <w:sz w:val="22"/>
        </w:rPr>
        <w:t>Normal Cardiac Function</w:t>
      </w:r>
    </w:p>
    <w:p w14:paraId="5B5BBFBC" w14:textId="77777777" w:rsidR="008F114F" w:rsidRDefault="008F114F" w:rsidP="008F114F">
      <w:pPr>
        <w:rPr>
          <w:sz w:val="22"/>
        </w:rPr>
      </w:pPr>
    </w:p>
    <w:p w14:paraId="69D77160" w14:textId="77777777" w:rsidR="008F114F" w:rsidRDefault="008F114F" w:rsidP="00C36ED9">
      <w:pPr>
        <w:ind w:left="1728" w:hanging="1440"/>
        <w:rPr>
          <w:sz w:val="22"/>
        </w:rPr>
      </w:pPr>
      <w:r>
        <w:rPr>
          <w:sz w:val="22"/>
        </w:rPr>
        <w:t xml:space="preserve">8:45 – 10:00  </w:t>
      </w:r>
      <w:r>
        <w:rPr>
          <w:sz w:val="22"/>
        </w:rPr>
        <w:tab/>
        <w:t xml:space="preserve">Normal Sinus Rhythm and interpretation process </w:t>
      </w:r>
    </w:p>
    <w:p w14:paraId="0925672A" w14:textId="77777777" w:rsidR="008F114F" w:rsidRDefault="008F114F" w:rsidP="00C36ED9">
      <w:pPr>
        <w:ind w:left="1728" w:hanging="1440"/>
        <w:rPr>
          <w:sz w:val="22"/>
        </w:rPr>
      </w:pPr>
    </w:p>
    <w:p w14:paraId="7AF37053" w14:textId="77777777" w:rsidR="008F114F" w:rsidRDefault="008F114F" w:rsidP="00C36ED9">
      <w:pPr>
        <w:ind w:left="1728" w:hanging="1440"/>
        <w:rPr>
          <w:sz w:val="22"/>
        </w:rPr>
      </w:pPr>
      <w:r>
        <w:rPr>
          <w:sz w:val="22"/>
        </w:rPr>
        <w:t>10:00- 10:15</w:t>
      </w:r>
      <w:r>
        <w:rPr>
          <w:sz w:val="22"/>
        </w:rPr>
        <w:tab/>
        <w:t>Break</w:t>
      </w:r>
    </w:p>
    <w:p w14:paraId="68291796" w14:textId="77777777" w:rsidR="008F114F" w:rsidRDefault="008F114F" w:rsidP="00C36ED9">
      <w:pPr>
        <w:ind w:left="1728" w:hanging="1440"/>
        <w:rPr>
          <w:sz w:val="22"/>
        </w:rPr>
      </w:pPr>
    </w:p>
    <w:p w14:paraId="0B7AC404" w14:textId="77777777" w:rsidR="008F114F" w:rsidRDefault="008F114F" w:rsidP="00C36ED9">
      <w:pPr>
        <w:ind w:left="1728" w:hanging="1440"/>
        <w:rPr>
          <w:sz w:val="22"/>
        </w:rPr>
      </w:pPr>
      <w:r>
        <w:rPr>
          <w:sz w:val="22"/>
        </w:rPr>
        <w:t>10:15 – 11:</w:t>
      </w:r>
      <w:r w:rsidR="006610E3">
        <w:rPr>
          <w:sz w:val="22"/>
        </w:rPr>
        <w:t>15</w:t>
      </w:r>
      <w:r w:rsidR="006610E3">
        <w:rPr>
          <w:sz w:val="22"/>
        </w:rPr>
        <w:tab/>
        <w:t>Sinus Dysrhythmias:</w:t>
      </w:r>
      <w:r>
        <w:rPr>
          <w:sz w:val="22"/>
        </w:rPr>
        <w:t xml:space="preserve"> clinical significance</w:t>
      </w:r>
    </w:p>
    <w:p w14:paraId="7FBE7DDA" w14:textId="77777777" w:rsidR="008F114F" w:rsidRDefault="008F114F" w:rsidP="00C36ED9">
      <w:pPr>
        <w:ind w:left="1728" w:hanging="1440"/>
        <w:rPr>
          <w:sz w:val="22"/>
        </w:rPr>
      </w:pPr>
    </w:p>
    <w:p w14:paraId="49EF216F" w14:textId="77777777" w:rsidR="008F114F" w:rsidRDefault="008F114F" w:rsidP="00C36ED9">
      <w:pPr>
        <w:ind w:left="1728" w:hanging="1440"/>
        <w:rPr>
          <w:sz w:val="22"/>
        </w:rPr>
      </w:pPr>
      <w:r>
        <w:rPr>
          <w:sz w:val="22"/>
        </w:rPr>
        <w:t>11:15 – 12:</w:t>
      </w:r>
      <w:r w:rsidR="006610E3">
        <w:rPr>
          <w:sz w:val="22"/>
        </w:rPr>
        <w:t>00</w:t>
      </w:r>
      <w:r w:rsidR="006610E3">
        <w:rPr>
          <w:sz w:val="22"/>
        </w:rPr>
        <w:tab/>
        <w:t xml:space="preserve">Atrial Dysrhythmias: </w:t>
      </w:r>
      <w:r>
        <w:rPr>
          <w:sz w:val="22"/>
        </w:rPr>
        <w:t>clinical significance and medical management</w:t>
      </w:r>
    </w:p>
    <w:p w14:paraId="75E2884C" w14:textId="77777777" w:rsidR="008F114F" w:rsidRDefault="008F114F" w:rsidP="00C36ED9">
      <w:pPr>
        <w:ind w:left="1728" w:hanging="1440"/>
        <w:rPr>
          <w:sz w:val="22"/>
        </w:rPr>
      </w:pPr>
    </w:p>
    <w:p w14:paraId="0E93B7CF" w14:textId="632C0D8C" w:rsidR="008F114F" w:rsidRDefault="008F114F" w:rsidP="00C36ED9">
      <w:pPr>
        <w:ind w:left="1728" w:hanging="1440"/>
        <w:rPr>
          <w:sz w:val="22"/>
        </w:rPr>
      </w:pPr>
      <w:r>
        <w:rPr>
          <w:sz w:val="22"/>
        </w:rPr>
        <w:t>12:00 – 1:00</w:t>
      </w:r>
      <w:r>
        <w:rPr>
          <w:sz w:val="22"/>
        </w:rPr>
        <w:tab/>
        <w:t>Lunch</w:t>
      </w:r>
      <w:r w:rsidR="00AC438C">
        <w:rPr>
          <w:sz w:val="22"/>
        </w:rPr>
        <w:t xml:space="preserve"> (on your own)</w:t>
      </w:r>
    </w:p>
    <w:p w14:paraId="53FF3EC3" w14:textId="77777777" w:rsidR="008F114F" w:rsidRDefault="008F114F" w:rsidP="00CB0408">
      <w:pPr>
        <w:ind w:left="1584" w:hanging="1440"/>
        <w:rPr>
          <w:sz w:val="22"/>
        </w:rPr>
      </w:pPr>
    </w:p>
    <w:p w14:paraId="0217B262" w14:textId="77777777" w:rsidR="008F114F" w:rsidRDefault="008F114F" w:rsidP="00C36ED9">
      <w:pPr>
        <w:ind w:left="1728" w:hanging="1440"/>
        <w:rPr>
          <w:sz w:val="22"/>
        </w:rPr>
      </w:pPr>
      <w:r>
        <w:rPr>
          <w:sz w:val="22"/>
        </w:rPr>
        <w:t>1:00 – 2:</w:t>
      </w:r>
      <w:r w:rsidR="006610E3">
        <w:rPr>
          <w:sz w:val="22"/>
        </w:rPr>
        <w:t xml:space="preserve">00 </w:t>
      </w:r>
      <w:r w:rsidR="006610E3">
        <w:rPr>
          <w:sz w:val="22"/>
        </w:rPr>
        <w:tab/>
        <w:t>Ventricular Dysrhythmias:</w:t>
      </w:r>
      <w:r>
        <w:rPr>
          <w:sz w:val="22"/>
        </w:rPr>
        <w:t xml:space="preserve"> clinical significance and medical management</w:t>
      </w:r>
    </w:p>
    <w:p w14:paraId="62231086" w14:textId="77777777" w:rsidR="008F114F" w:rsidRDefault="008F114F" w:rsidP="00C36ED9">
      <w:pPr>
        <w:ind w:left="1728" w:hanging="1440"/>
        <w:rPr>
          <w:sz w:val="22"/>
        </w:rPr>
      </w:pPr>
    </w:p>
    <w:p w14:paraId="763DC3FD" w14:textId="77777777" w:rsidR="008F114F" w:rsidRDefault="008F114F" w:rsidP="00C36ED9">
      <w:pPr>
        <w:ind w:left="1728" w:hanging="1440"/>
        <w:rPr>
          <w:sz w:val="22"/>
        </w:rPr>
      </w:pPr>
      <w:r>
        <w:rPr>
          <w:sz w:val="22"/>
        </w:rPr>
        <w:t>2:00 – 3:15</w:t>
      </w:r>
      <w:r>
        <w:rPr>
          <w:sz w:val="22"/>
        </w:rPr>
        <w:tab/>
        <w:t>Heart blocks and junctional dysrhythmias</w:t>
      </w:r>
      <w:r w:rsidR="006610E3">
        <w:rPr>
          <w:sz w:val="22"/>
        </w:rPr>
        <w:t>:</w:t>
      </w:r>
      <w:r>
        <w:rPr>
          <w:sz w:val="22"/>
        </w:rPr>
        <w:t xml:space="preserve"> clinical significance and medical management</w:t>
      </w:r>
    </w:p>
    <w:p w14:paraId="3A94B38D" w14:textId="77777777" w:rsidR="008F114F" w:rsidRDefault="008F114F" w:rsidP="00C36ED9">
      <w:pPr>
        <w:ind w:left="1728" w:hanging="1440"/>
        <w:rPr>
          <w:sz w:val="22"/>
        </w:rPr>
      </w:pPr>
    </w:p>
    <w:p w14:paraId="75B8FEC3" w14:textId="77777777" w:rsidR="008F114F" w:rsidRDefault="008F114F" w:rsidP="00C36ED9">
      <w:pPr>
        <w:ind w:left="1728" w:hanging="1440"/>
        <w:rPr>
          <w:sz w:val="22"/>
        </w:rPr>
      </w:pPr>
      <w:r>
        <w:rPr>
          <w:sz w:val="22"/>
        </w:rPr>
        <w:t xml:space="preserve">3:15 – 3:30 </w:t>
      </w:r>
      <w:r>
        <w:rPr>
          <w:sz w:val="22"/>
        </w:rPr>
        <w:tab/>
        <w:t>Break</w:t>
      </w:r>
    </w:p>
    <w:p w14:paraId="5512772C" w14:textId="77777777" w:rsidR="008F114F" w:rsidRDefault="008F114F" w:rsidP="00C36ED9">
      <w:pPr>
        <w:ind w:left="1728" w:hanging="1440"/>
        <w:rPr>
          <w:sz w:val="22"/>
        </w:rPr>
      </w:pPr>
    </w:p>
    <w:p w14:paraId="4072C866" w14:textId="77777777" w:rsidR="008F114F" w:rsidRDefault="008F114F" w:rsidP="00C36ED9">
      <w:pPr>
        <w:ind w:left="1728" w:hanging="1440"/>
        <w:rPr>
          <w:sz w:val="22"/>
        </w:rPr>
      </w:pPr>
      <w:r>
        <w:rPr>
          <w:sz w:val="22"/>
        </w:rPr>
        <w:t>3:30 – 4:15</w:t>
      </w:r>
      <w:r>
        <w:rPr>
          <w:sz w:val="22"/>
        </w:rPr>
        <w:tab/>
        <w:t>Ischemia, Pacemaker and defibrillators</w:t>
      </w:r>
    </w:p>
    <w:p w14:paraId="0E7EBCBC" w14:textId="77777777" w:rsidR="008F114F" w:rsidRDefault="008F114F" w:rsidP="00C36ED9">
      <w:pPr>
        <w:ind w:left="1728" w:hanging="1440"/>
        <w:rPr>
          <w:sz w:val="22"/>
        </w:rPr>
      </w:pPr>
    </w:p>
    <w:p w14:paraId="2F1B3D4F" w14:textId="77777777" w:rsidR="008F114F" w:rsidRDefault="008F114F" w:rsidP="00C36ED9">
      <w:pPr>
        <w:ind w:left="1728" w:hanging="1440"/>
        <w:rPr>
          <w:sz w:val="22"/>
        </w:rPr>
      </w:pPr>
      <w:r>
        <w:rPr>
          <w:sz w:val="22"/>
        </w:rPr>
        <w:t>4:15 – 5:00</w:t>
      </w:r>
      <w:r>
        <w:rPr>
          <w:sz w:val="22"/>
        </w:rPr>
        <w:tab/>
        <w:t>Case Scenario</w:t>
      </w:r>
    </w:p>
    <w:p w14:paraId="430BBE57" w14:textId="77777777" w:rsidR="008F114F" w:rsidRDefault="008F114F" w:rsidP="00C36ED9">
      <w:pPr>
        <w:ind w:left="1728" w:hanging="1440"/>
        <w:rPr>
          <w:sz w:val="22"/>
        </w:rPr>
      </w:pPr>
    </w:p>
    <w:p w14:paraId="3491E3C0" w14:textId="77777777" w:rsidR="008F114F" w:rsidRDefault="008F114F" w:rsidP="00C36ED9">
      <w:pPr>
        <w:ind w:left="1728" w:hanging="1440"/>
        <w:rPr>
          <w:sz w:val="22"/>
        </w:rPr>
      </w:pPr>
      <w:r>
        <w:rPr>
          <w:sz w:val="22"/>
        </w:rPr>
        <w:t>5:00</w:t>
      </w:r>
      <w:r>
        <w:rPr>
          <w:sz w:val="22"/>
        </w:rPr>
        <w:tab/>
        <w:t>Adjourn</w:t>
      </w:r>
    </w:p>
    <w:p w14:paraId="5BDB15EA" w14:textId="77777777" w:rsidR="008F114F" w:rsidRDefault="008F114F" w:rsidP="008F114F">
      <w:pPr>
        <w:rPr>
          <w:sz w:val="22"/>
        </w:rPr>
      </w:pPr>
      <w:r>
        <w:rPr>
          <w:sz w:val="22"/>
        </w:rPr>
        <w:t xml:space="preserve"> </w:t>
      </w:r>
    </w:p>
    <w:p w14:paraId="7EE491B0" w14:textId="77777777" w:rsidR="008F114F" w:rsidRPr="000027D4" w:rsidRDefault="008F114F" w:rsidP="008F114F">
      <w:pPr>
        <w:ind w:left="1440" w:hanging="1440"/>
        <w:rPr>
          <w:sz w:val="22"/>
        </w:rPr>
      </w:pPr>
    </w:p>
    <w:sectPr w:rsidR="008F114F" w:rsidRPr="000027D4" w:rsidSect="008F114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325"/>
    <w:multiLevelType w:val="hybridMultilevel"/>
    <w:tmpl w:val="9B5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D4"/>
    <w:rsid w:val="000027D4"/>
    <w:rsid w:val="000308D9"/>
    <w:rsid w:val="00046C46"/>
    <w:rsid w:val="00051E9C"/>
    <w:rsid w:val="000861D1"/>
    <w:rsid w:val="000D495E"/>
    <w:rsid w:val="001944DC"/>
    <w:rsid w:val="001F5179"/>
    <w:rsid w:val="002E5E26"/>
    <w:rsid w:val="00331E01"/>
    <w:rsid w:val="00346F1B"/>
    <w:rsid w:val="003526C0"/>
    <w:rsid w:val="00405772"/>
    <w:rsid w:val="004B72E4"/>
    <w:rsid w:val="005846B0"/>
    <w:rsid w:val="005D5E9F"/>
    <w:rsid w:val="00610D58"/>
    <w:rsid w:val="006610E3"/>
    <w:rsid w:val="0068629C"/>
    <w:rsid w:val="006B5474"/>
    <w:rsid w:val="00815C83"/>
    <w:rsid w:val="008454B3"/>
    <w:rsid w:val="00895A03"/>
    <w:rsid w:val="008F114F"/>
    <w:rsid w:val="00AA5405"/>
    <w:rsid w:val="00AC438C"/>
    <w:rsid w:val="00B14029"/>
    <w:rsid w:val="00B35D7B"/>
    <w:rsid w:val="00B9163C"/>
    <w:rsid w:val="00BC04EC"/>
    <w:rsid w:val="00C227E9"/>
    <w:rsid w:val="00C36ED9"/>
    <w:rsid w:val="00CB0408"/>
    <w:rsid w:val="00DA55B9"/>
    <w:rsid w:val="00E2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8C7C"/>
  <w15:docId w15:val="{7F861001-D505-4348-AFDC-50B580E7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29"/>
    <w:pPr>
      <w:ind w:left="720"/>
      <w:contextualSpacing/>
    </w:pPr>
  </w:style>
  <w:style w:type="paragraph" w:styleId="BalloonText">
    <w:name w:val="Balloon Text"/>
    <w:basedOn w:val="Normal"/>
    <w:link w:val="BalloonTextChar"/>
    <w:uiPriority w:val="99"/>
    <w:semiHidden/>
    <w:unhideWhenUsed/>
    <w:rsid w:val="00B14029"/>
    <w:rPr>
      <w:rFonts w:ascii="Tahoma" w:hAnsi="Tahoma" w:cs="Tahoma"/>
      <w:sz w:val="16"/>
      <w:szCs w:val="16"/>
    </w:rPr>
  </w:style>
  <w:style w:type="character" w:customStyle="1" w:styleId="BalloonTextChar">
    <w:name w:val="Balloon Text Char"/>
    <w:basedOn w:val="DefaultParagraphFont"/>
    <w:link w:val="BalloonText"/>
    <w:uiPriority w:val="99"/>
    <w:semiHidden/>
    <w:rsid w:val="00B14029"/>
    <w:rPr>
      <w:rFonts w:ascii="Tahoma" w:hAnsi="Tahoma" w:cs="Tahoma"/>
      <w:sz w:val="16"/>
      <w:szCs w:val="16"/>
    </w:rPr>
  </w:style>
  <w:style w:type="character" w:styleId="Hyperlink">
    <w:name w:val="Hyperlink"/>
    <w:basedOn w:val="DefaultParagraphFont"/>
    <w:uiPriority w:val="99"/>
    <w:unhideWhenUsed/>
    <w:rsid w:val="00610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8024">
      <w:bodyDiv w:val="1"/>
      <w:marLeft w:val="0"/>
      <w:marRight w:val="0"/>
      <w:marTop w:val="0"/>
      <w:marBottom w:val="0"/>
      <w:divBdr>
        <w:top w:val="none" w:sz="0" w:space="0" w:color="auto"/>
        <w:left w:val="none" w:sz="0" w:space="0" w:color="auto"/>
        <w:bottom w:val="none" w:sz="0" w:space="0" w:color="auto"/>
        <w:right w:val="none" w:sz="0" w:space="0" w:color="auto"/>
      </w:divBdr>
      <w:divsChild>
        <w:div w:id="10030575">
          <w:marLeft w:val="0"/>
          <w:marRight w:val="0"/>
          <w:marTop w:val="0"/>
          <w:marBottom w:val="0"/>
          <w:divBdr>
            <w:top w:val="none" w:sz="0" w:space="0" w:color="auto"/>
            <w:left w:val="none" w:sz="0" w:space="0" w:color="auto"/>
            <w:bottom w:val="none" w:sz="0" w:space="0" w:color="auto"/>
            <w:right w:val="none" w:sz="0" w:space="0" w:color="auto"/>
          </w:divBdr>
          <w:divsChild>
            <w:div w:id="1302880860">
              <w:marLeft w:val="0"/>
              <w:marRight w:val="0"/>
              <w:marTop w:val="0"/>
              <w:marBottom w:val="0"/>
              <w:divBdr>
                <w:top w:val="none" w:sz="0" w:space="0" w:color="auto"/>
                <w:left w:val="none" w:sz="0" w:space="0" w:color="auto"/>
                <w:bottom w:val="none" w:sz="0" w:space="0" w:color="auto"/>
                <w:right w:val="none" w:sz="0" w:space="0" w:color="auto"/>
              </w:divBdr>
              <w:divsChild>
                <w:div w:id="1002051724">
                  <w:marLeft w:val="0"/>
                  <w:marRight w:val="0"/>
                  <w:marTop w:val="0"/>
                  <w:marBottom w:val="0"/>
                  <w:divBdr>
                    <w:top w:val="none" w:sz="0" w:space="0" w:color="auto"/>
                    <w:left w:val="none" w:sz="0" w:space="0" w:color="auto"/>
                    <w:bottom w:val="none" w:sz="0" w:space="0" w:color="auto"/>
                    <w:right w:val="none" w:sz="0" w:space="0" w:color="auto"/>
                  </w:divBdr>
                  <w:divsChild>
                    <w:div w:id="772938101">
                      <w:marLeft w:val="0"/>
                      <w:marRight w:val="0"/>
                      <w:marTop w:val="0"/>
                      <w:marBottom w:val="0"/>
                      <w:divBdr>
                        <w:top w:val="none" w:sz="0" w:space="0" w:color="auto"/>
                        <w:left w:val="none" w:sz="0" w:space="0" w:color="auto"/>
                        <w:bottom w:val="none" w:sz="0" w:space="0" w:color="auto"/>
                        <w:right w:val="none" w:sz="0" w:space="0" w:color="auto"/>
                      </w:divBdr>
                      <w:divsChild>
                        <w:div w:id="13730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Bednarek@chatha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Selewitz, Mary Kay</cp:lastModifiedBy>
  <cp:revision>6</cp:revision>
  <cp:lastPrinted>2017-01-19T20:11:00Z</cp:lastPrinted>
  <dcterms:created xsi:type="dcterms:W3CDTF">2018-11-20T14:27:00Z</dcterms:created>
  <dcterms:modified xsi:type="dcterms:W3CDTF">2018-11-20T19:33:00Z</dcterms:modified>
</cp:coreProperties>
</file>